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firstLine="629"/>
        <w:jc w:val="both"/>
        <w:textAlignment w:val="auto"/>
        <w:rPr>
          <w:rFonts w:hint="default" w:ascii="黑体" w:hAnsi="黑体" w:eastAsia="黑体" w:cs="Courier New"/>
          <w:snapToGrid/>
          <w:kern w:val="6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Courier New"/>
          <w:snapToGrid/>
          <w:kern w:val="6"/>
          <w:sz w:val="30"/>
          <w:szCs w:val="30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afterLines="100"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napToGrid/>
          <w:color w:val="auto"/>
          <w:spacing w:val="11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/>
          <w:color w:val="auto"/>
          <w:spacing w:val="11"/>
          <w:kern w:val="2"/>
          <w:sz w:val="44"/>
          <w:szCs w:val="44"/>
          <w:lang w:val="en-US" w:eastAsia="zh-CN" w:bidi="ar-SA"/>
        </w:rPr>
        <w:t>2023-202</w:t>
      </w:r>
      <w:r>
        <w:rPr>
          <w:rFonts w:hint="default" w:ascii="方正小标宋简体" w:hAnsi="方正小标宋简体" w:eastAsia="方正小标宋简体" w:cs="方正小标宋简体"/>
          <w:b/>
          <w:bCs/>
          <w:snapToGrid/>
          <w:color w:val="auto"/>
          <w:spacing w:val="11"/>
          <w:kern w:val="2"/>
          <w:sz w:val="44"/>
          <w:szCs w:val="44"/>
          <w:lang w:val="en-US" w:eastAsia="zh-CN" w:bidi="ar-SA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snapToGrid/>
          <w:color w:val="auto"/>
          <w:spacing w:val="11"/>
          <w:kern w:val="2"/>
          <w:sz w:val="44"/>
          <w:szCs w:val="44"/>
          <w:lang w:val="en-US" w:eastAsia="zh-CN" w:bidi="ar-SA"/>
        </w:rPr>
        <w:t>年度课题指南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深化产教融合背景下高职院校服务区域经济发展的路径和实践研究；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基于提升课程学习效能的职业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4"/>
          <w:szCs w:val="34"/>
          <w:highlight w:val="none"/>
          <w:lang w:val="en-US" w:eastAsia="zh-CN" w:bidi="ar-SA"/>
        </w:rPr>
        <w:t>教育数字教材与传统教材应用的比较研究；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4"/>
          <w:szCs w:val="34"/>
          <w:highlight w:val="none"/>
          <w:lang w:val="en-US" w:eastAsia="zh-CN" w:bidi="ar-SA"/>
        </w:rPr>
        <w:t>行业产教融合共同体的实体化运行机制及评价体系研究；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市域产教融合联合体建设模式和实体化运行机制研究；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鲁班工坊多维度持续建设与发展研究；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产教融合型企业与德国学习工厂的比较研究；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新发展阶段“大思政”课程体系建设与实施路径研究；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新发展理念下高职学生职业核心素养培育研究；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新发展理念下高职思政课教学模式研究与实践；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一体化视域下中高职课程体系建设研究;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天津市高职院校科技成果转化机制研究；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“融合视角下”高职课程思政建设的范式与教学模式研究与实践；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新发展阶段结构化教师教学创新团队建设研究；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教育强国理念下高职院校创新发展研究；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高职教育“岗、课、证、赛”一体化模式与融合机制研究；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基于工学结合高职教育课堂革命模式的实践研究；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新发展阶段高职院校党建工作研究；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高职教育文化育人模式与建设的体系研究；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职业本科教育“长学制”研究；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职业本科教育“职业+本科”的课程体系构建实践研究；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新发展阶段高职院校继续教育体系构建研究；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新发展阶段高职院校提高服务能力和水平的路径研究；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高职院校教师提升数字化素养与能力的策略研究；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新时代高职院校治理能力与数字化转型融合的研究；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15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4"/>
          <w:szCs w:val="34"/>
          <w:lang w:val="en-US" w:eastAsia="zh-CN" w:bidi="ar-SA"/>
        </w:rPr>
        <w:t>职业教育赋能新质生产力的路径研究。</w:t>
      </w:r>
    </w:p>
    <w:sectPr>
      <w:headerReference r:id="rId5" w:type="default"/>
      <w:footerReference r:id="rId6" w:type="default"/>
      <w:pgSz w:w="11900" w:h="16840"/>
      <w:pgMar w:top="1134" w:right="1360" w:bottom="1440" w:left="1300" w:header="143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6CE559-443C-409D-AC8E-4DBA4395F0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8CB3A940-19C3-4DDF-B189-B5B4DA438B64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C300CC3-3425-4C0A-B1DD-E6C61C6E4D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FEBA9A8-5BB5-4ADA-9221-B31E7FF58E5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5E59358C-E7F1-4A5D-8C19-55C85C1112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-769620</wp:posOffset>
          </wp:positionV>
          <wp:extent cx="6156325" cy="54610"/>
          <wp:effectExtent l="0" t="0" r="3175" b="8890"/>
          <wp:wrapNone/>
          <wp:docPr id="4099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IM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6325" cy="54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" w:line="183" w:lineRule="auto"/>
      <w:jc w:val="center"/>
      <w:rPr>
        <w:rFonts w:hint="eastAsia" w:ascii="华文中宋" w:hAnsi="华文中宋" w:eastAsia="华文中宋" w:cs="华文中宋"/>
        <w:b/>
        <w:bCs/>
        <w:color w:val="FF0000"/>
        <w:sz w:val="58"/>
        <w:szCs w:val="58"/>
      </w:rPr>
    </w:pPr>
    <w:r>
      <w:rPr>
        <w:rFonts w:hint="eastAsia" w:ascii="华文中宋" w:hAnsi="华文中宋" w:eastAsia="华文中宋" w:cs="华文中宋"/>
        <w:b/>
        <w:bCs/>
        <w:color w:val="FF0000"/>
        <w:spacing w:val="-1"/>
        <w:sz w:val="58"/>
        <w:szCs w:val="58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-37465</wp:posOffset>
          </wp:positionV>
          <wp:extent cx="483235" cy="436880"/>
          <wp:effectExtent l="0" t="0" r="12065" b="1270"/>
          <wp:wrapNone/>
          <wp:docPr id="4097" name="图片 2" descr="研究会徽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 descr="研究会徽标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23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 w:cs="华文中宋"/>
        <w:b/>
        <w:bCs/>
        <w:color w:val="FF0000"/>
        <w:spacing w:val="-1"/>
        <w:sz w:val="58"/>
        <w:szCs w:val="58"/>
        <w:lang w:val="en-US" w:eastAsia="zh-CN"/>
      </w:rPr>
      <w:t xml:space="preserve">    </w:t>
    </w:r>
    <w:r>
      <w:rPr>
        <w:rFonts w:hint="eastAsia" w:ascii="华文中宋" w:hAnsi="华文中宋" w:eastAsia="华文中宋" w:cs="华文中宋"/>
        <w:b/>
        <w:bCs/>
        <w:color w:val="FF0000"/>
        <w:spacing w:val="-1"/>
        <w:sz w:val="58"/>
        <w:szCs w:val="58"/>
      </w:rPr>
      <w:t>天津市高等职业技术教育研究</w:t>
    </w:r>
    <w:r>
      <w:rPr>
        <w:rFonts w:hint="eastAsia" w:ascii="华文中宋" w:hAnsi="华文中宋" w:eastAsia="华文中宋" w:cs="华文中宋"/>
        <w:b/>
        <w:bCs/>
        <w:color w:val="FF0000"/>
        <w:sz w:val="58"/>
        <w:szCs w:val="58"/>
      </w:rPr>
      <w:t>会</w:t>
    </w:r>
  </w:p>
  <w:p>
    <w:pPr>
      <w:spacing w:line="86" w:lineRule="exact"/>
      <w:ind w:left="0" w:leftChars="-95" w:hanging="199" w:hangingChars="95"/>
      <w:textAlignment w:val="center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22225</wp:posOffset>
          </wp:positionV>
          <wp:extent cx="6156325" cy="54610"/>
          <wp:effectExtent l="0" t="0" r="3175" b="8890"/>
          <wp:wrapTight wrapText="bothSides">
            <wp:wrapPolygon>
              <wp:start x="0" y="0"/>
              <wp:lineTo x="0" y="16577"/>
              <wp:lineTo x="21567" y="16577"/>
              <wp:lineTo x="21567" y="0"/>
              <wp:lineTo x="0" y="0"/>
            </wp:wrapPolygon>
          </wp:wrapTight>
          <wp:docPr id="4098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6325" cy="5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Dk4ZTQ0YWRiYWYzNjA3YTFiMmYyY2IzNjg0NDViMjMifQ=="/>
  </w:docVars>
  <w:rsids>
    <w:rsidRoot w:val="00000000"/>
    <w:rsid w:val="08266A5F"/>
    <w:rsid w:val="09D74CFF"/>
    <w:rsid w:val="0C2D091A"/>
    <w:rsid w:val="16A23360"/>
    <w:rsid w:val="1C6B38EC"/>
    <w:rsid w:val="1FF025EA"/>
    <w:rsid w:val="32724DD0"/>
    <w:rsid w:val="32A0644D"/>
    <w:rsid w:val="3C196B5E"/>
    <w:rsid w:val="3F2129B6"/>
    <w:rsid w:val="43FA6A7F"/>
    <w:rsid w:val="4D747DFF"/>
    <w:rsid w:val="54F621D1"/>
    <w:rsid w:val="57D60694"/>
    <w:rsid w:val="58A53B75"/>
    <w:rsid w:val="65C506D7"/>
    <w:rsid w:val="65D604E0"/>
    <w:rsid w:val="670815C7"/>
    <w:rsid w:val="690371D6"/>
    <w:rsid w:val="723468F3"/>
    <w:rsid w:val="749E60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customStyle="1" w:styleId="6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578</Words>
  <Characters>581</Characters>
  <Paragraphs>31</Paragraphs>
  <TotalTime>10</TotalTime>
  <ScaleCrop>false</ScaleCrop>
  <LinksUpToDate>false</LinksUpToDate>
  <CharactersWithSpaces>590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2019-05-31T13:53:00Z</dcterms:created>
  <dc:creator>lenovo</dc:creator>
  <cp:lastModifiedBy>Vivian</cp:lastModifiedBy>
  <cp:lastPrinted>2023-02-25T15:08:00Z</cp:lastPrinted>
  <dcterms:modified xsi:type="dcterms:W3CDTF">2024-02-04T05:22:38Z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2023-02-22T20:28:33Z</vt:filetime>
  </property>
  <property fmtid="{D5CDD505-2E9C-101B-9397-08002B2CF9AE}" pid="4" name="KSOProductBuildVer">
    <vt:lpwstr>2052-12.1.0.16250</vt:lpwstr>
  </property>
  <property fmtid="{D5CDD505-2E9C-101B-9397-08002B2CF9AE}" pid="5" name="ICV">
    <vt:lpwstr>E3AA3E6CE88B4B29A668EA0920AA4F94_13</vt:lpwstr>
  </property>
</Properties>
</file>